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53" w:rsidRPr="00F53053" w:rsidRDefault="00F53053" w:rsidP="00F53053">
      <w:pPr>
        <w:pStyle w:val="Titlu2"/>
        <w:tabs>
          <w:tab w:val="left" w:pos="8460"/>
        </w:tabs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53053">
        <w:rPr>
          <w:rFonts w:ascii="Arial" w:hAnsi="Arial" w:cs="Arial"/>
          <w:bCs w:val="0"/>
          <w:color w:val="000000" w:themeColor="text1"/>
          <w:sz w:val="24"/>
          <w:szCs w:val="24"/>
        </w:rPr>
        <w:t>BAREM DE CORECTARE</w:t>
      </w:r>
    </w:p>
    <w:p w:rsidR="00F53053" w:rsidRPr="00F53053" w:rsidRDefault="00F53053" w:rsidP="00F53053">
      <w:pPr>
        <w:tabs>
          <w:tab w:val="left" w:pos="8460"/>
        </w:tabs>
        <w:jc w:val="center"/>
        <w:rPr>
          <w:rFonts w:ascii="Arial" w:hAnsi="Arial" w:cs="Arial"/>
          <w:b/>
          <w:color w:val="000000" w:themeColor="text1"/>
        </w:rPr>
      </w:pPr>
    </w:p>
    <w:p w:rsidR="00F53053" w:rsidRPr="00F53053" w:rsidRDefault="00F53053" w:rsidP="00F53053">
      <w:pPr>
        <w:pStyle w:val="Titlu4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53053">
        <w:rPr>
          <w:rFonts w:ascii="Arial" w:hAnsi="Arial" w:cs="Arial"/>
          <w:color w:val="000000" w:themeColor="text1"/>
          <w:sz w:val="24"/>
          <w:szCs w:val="24"/>
        </w:rPr>
        <w:t>Examen de absolvire Școala de Maiștri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53053">
        <w:rPr>
          <w:rFonts w:ascii="Arial" w:hAnsi="Arial" w:cs="Arial"/>
          <w:color w:val="000000" w:themeColor="text1"/>
          <w:sz w:val="24"/>
          <w:szCs w:val="24"/>
        </w:rPr>
        <w:t>-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53053">
        <w:rPr>
          <w:rFonts w:ascii="Arial" w:hAnsi="Arial" w:cs="Arial"/>
          <w:color w:val="000000" w:themeColor="text1"/>
          <w:sz w:val="24"/>
          <w:szCs w:val="24"/>
        </w:rPr>
        <w:t>Proba scrisă</w:t>
      </w:r>
    </w:p>
    <w:p w:rsidR="00F53053" w:rsidRPr="00F53053" w:rsidRDefault="00F53053" w:rsidP="00F53053">
      <w:pPr>
        <w:pStyle w:val="Titlu4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53053">
        <w:rPr>
          <w:rFonts w:ascii="Arial" w:hAnsi="Arial" w:cs="Arial"/>
          <w:bCs w:val="0"/>
          <w:color w:val="000000" w:themeColor="text1"/>
          <w:sz w:val="24"/>
          <w:szCs w:val="24"/>
        </w:rPr>
        <w:t>Sesiunea februarie 2015</w:t>
      </w:r>
    </w:p>
    <w:p w:rsidR="00F53053" w:rsidRDefault="00F53053" w:rsidP="00F53053">
      <w:pPr>
        <w:tabs>
          <w:tab w:val="left" w:pos="8460"/>
        </w:tabs>
        <w:jc w:val="center"/>
        <w:rPr>
          <w:rFonts w:ascii="Arial" w:hAnsi="Arial" w:cs="Arial"/>
          <w:b/>
          <w:sz w:val="24"/>
          <w:szCs w:val="24"/>
          <w:lang w:eastAsia="ro-RO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eastAsia="ro-RO"/>
        </w:rPr>
        <w:t xml:space="preserve">                                                                                                                   </w:t>
      </w:r>
    </w:p>
    <w:p w:rsidR="00F53053" w:rsidRDefault="00F53053" w:rsidP="00F53053">
      <w:pPr>
        <w:tabs>
          <w:tab w:val="left" w:pos="8460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lang w:eastAsia="ro-RO"/>
        </w:rPr>
        <w:t>Varianta III</w:t>
      </w:r>
      <w:r>
        <w:rPr>
          <w:rFonts w:ascii="Arial" w:hAnsi="Arial" w:cs="Arial"/>
        </w:rPr>
        <w:t xml:space="preserve"> </w:t>
      </w:r>
    </w:p>
    <w:p w:rsidR="00F53053" w:rsidRDefault="00F53053" w:rsidP="00F53053">
      <w:pPr>
        <w:tabs>
          <w:tab w:val="left" w:pos="8460"/>
        </w:tabs>
        <w:jc w:val="center"/>
        <w:rPr>
          <w:rFonts w:ascii="Arial" w:hAnsi="Arial" w:cs="Arial"/>
        </w:rPr>
      </w:pPr>
    </w:p>
    <w:p w:rsidR="00F53053" w:rsidRDefault="00F53053" w:rsidP="00F53053">
      <w:pPr>
        <w:tabs>
          <w:tab w:val="left" w:pos="8460"/>
        </w:tabs>
        <w:spacing w:after="0" w:line="240" w:lineRule="auto"/>
        <w:ind w:left="360" w:hanging="36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>♦</w:t>
      </w:r>
      <w:r>
        <w:rPr>
          <w:rFonts w:ascii="Arial" w:hAnsi="Arial" w:cs="Arial"/>
          <w:bCs/>
          <w:color w:val="000000"/>
        </w:rPr>
        <w:t>Nu se acordă  punctaje intermediare,altele decât cele precizate explicit prin barem .</w:t>
      </w:r>
    </w:p>
    <w:p w:rsidR="00F53053" w:rsidRDefault="00F53053" w:rsidP="00F53053">
      <w:pPr>
        <w:tabs>
          <w:tab w:val="left" w:pos="8460"/>
        </w:tabs>
        <w:spacing w:after="0" w:line="240" w:lineRule="auto"/>
        <w:ind w:left="360" w:hanging="360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♦Se vor puncta orice formulări şi modalităţi de rezolvare corectă a cerinţelor,în acord cu ideile precizate în barem. </w:t>
      </w:r>
    </w:p>
    <w:p w:rsidR="00F53053" w:rsidRDefault="00F53053" w:rsidP="00F53053">
      <w:pPr>
        <w:tabs>
          <w:tab w:val="left" w:pos="8460"/>
        </w:tabs>
        <w:spacing w:after="0" w:line="240" w:lineRule="auto"/>
        <w:ind w:left="360" w:hanging="360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 </w:t>
      </w:r>
    </w:p>
    <w:p w:rsidR="00F53053" w:rsidRDefault="00F53053" w:rsidP="00F53053">
      <w:pPr>
        <w:autoSpaceDE w:val="0"/>
        <w:autoSpaceDN w:val="0"/>
        <w:adjustRightInd w:val="0"/>
        <w:spacing w:after="0" w:line="240" w:lineRule="auto"/>
        <w:outlineLvl w:val="3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SUBIECTUL I                                                                             </w:t>
      </w:r>
      <w:r>
        <w:rPr>
          <w:rFonts w:ascii="Arial" w:hAnsi="Arial" w:cs="Arial"/>
          <w:b/>
          <w:bCs/>
          <w:color w:val="000000"/>
          <w:u w:val="single"/>
        </w:rPr>
        <w:t xml:space="preserve">                       </w:t>
      </w:r>
      <w:r>
        <w:rPr>
          <w:rFonts w:ascii="Arial" w:hAnsi="Arial" w:cs="Arial"/>
          <w:b/>
          <w:bCs/>
          <w:color w:val="000000"/>
          <w:u w:val="single"/>
        </w:rPr>
        <w:t xml:space="preserve">(40 de puncte)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1. 16 puncte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a. 2p.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     </w:t>
      </w:r>
      <w:r>
        <w:rPr>
          <w:rFonts w:ascii="Arial" w:hAnsi="Arial" w:cs="Arial"/>
          <w:color w:val="000000"/>
        </w:rPr>
        <w:t xml:space="preserve">Centrală hidroelectrică (CHE) în derivaţie cu coborârea nivelului în aval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/>
          <w:iCs/>
          <w:color w:val="000000"/>
        </w:rPr>
        <w:t xml:space="preserve">     2 p. </w:t>
      </w:r>
      <w:r>
        <w:rPr>
          <w:rFonts w:ascii="Arial" w:hAnsi="Arial" w:cs="Arial"/>
          <w:i/>
          <w:iCs/>
          <w:color w:val="000000"/>
        </w:rPr>
        <w:t xml:space="preserve">pentru răspuns corect;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/>
          <w:iCs/>
          <w:color w:val="000000"/>
        </w:rPr>
        <w:t xml:space="preserve">     0 p. </w:t>
      </w:r>
      <w:r>
        <w:rPr>
          <w:rFonts w:ascii="Arial" w:hAnsi="Arial" w:cs="Arial"/>
          <w:i/>
          <w:iCs/>
          <w:color w:val="000000"/>
        </w:rPr>
        <w:t xml:space="preserve">pentru răspuns incomplet sau greşit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b. 7p.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1 – lac de acumulare; 2 – stavilă; 3 – puţ forat; 4 – vane; 5 – centrală electrică; 6 – castel de echilibru; 7 – galerii de fugă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Se acordă: </w:t>
      </w:r>
      <w:r>
        <w:rPr>
          <w:rFonts w:ascii="Arial" w:hAnsi="Arial" w:cs="Arial"/>
          <w:bCs/>
          <w:i/>
          <w:iCs/>
          <w:color w:val="000000"/>
        </w:rPr>
        <w:t xml:space="preserve">7 p. </w:t>
      </w:r>
      <w:r>
        <w:rPr>
          <w:rFonts w:ascii="Arial" w:hAnsi="Arial" w:cs="Arial"/>
          <w:i/>
          <w:iCs/>
          <w:color w:val="000000"/>
        </w:rPr>
        <w:t xml:space="preserve">pentru identificarea celor 7 elemente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/>
          <w:iCs/>
          <w:color w:val="000000"/>
        </w:rPr>
        <w:t xml:space="preserve">                 3 p. </w:t>
      </w:r>
      <w:r>
        <w:rPr>
          <w:rFonts w:ascii="Arial" w:hAnsi="Arial" w:cs="Arial"/>
          <w:i/>
          <w:iCs/>
          <w:color w:val="000000"/>
        </w:rPr>
        <w:t xml:space="preserve">pentru identificarea a 5 sau 6 elemente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/>
          <w:iCs/>
          <w:color w:val="000000"/>
        </w:rPr>
        <w:t xml:space="preserve">                 2 p. </w:t>
      </w:r>
      <w:r>
        <w:rPr>
          <w:rFonts w:ascii="Arial" w:hAnsi="Arial" w:cs="Arial"/>
          <w:i/>
          <w:iCs/>
          <w:color w:val="000000"/>
        </w:rPr>
        <w:t xml:space="preserve">pentru identificarea a 3 sau 4 elemente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/>
          <w:iCs/>
          <w:color w:val="000000"/>
        </w:rPr>
        <w:t xml:space="preserve">                 1 p. </w:t>
      </w:r>
      <w:r>
        <w:rPr>
          <w:rFonts w:ascii="Arial" w:hAnsi="Arial" w:cs="Arial"/>
          <w:i/>
          <w:iCs/>
          <w:color w:val="000000"/>
        </w:rPr>
        <w:t xml:space="preserve">pentru identificarea a 1 sau 2 elemente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/>
          <w:iCs/>
          <w:color w:val="000000"/>
        </w:rPr>
        <w:t xml:space="preserve">                 0 p. </w:t>
      </w:r>
      <w:r>
        <w:rPr>
          <w:rFonts w:ascii="Arial" w:hAnsi="Arial" w:cs="Arial"/>
          <w:i/>
          <w:iCs/>
          <w:color w:val="000000"/>
        </w:rPr>
        <w:t xml:space="preserve">pentru identificarea a mai puţin de 2 elemente sau răspuns greşit.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c. 4p.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bCs/>
          <w:color w:val="000000"/>
        </w:rPr>
        <w:t>2p.</w:t>
      </w:r>
      <w:r>
        <w:rPr>
          <w:rFonts w:ascii="Arial" w:hAnsi="Arial" w:cs="Arial"/>
          <w:color w:val="000000"/>
        </w:rPr>
        <w:t xml:space="preserve"> - CHE cu ridicarea nivelului în amonte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bCs/>
          <w:color w:val="000000"/>
        </w:rPr>
        <w:t>2p.</w:t>
      </w:r>
      <w:r>
        <w:rPr>
          <w:rFonts w:ascii="Arial" w:hAnsi="Arial" w:cs="Arial"/>
          <w:color w:val="000000"/>
        </w:rPr>
        <w:t xml:space="preserve"> - CHE mixtă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  </w:t>
      </w:r>
      <w:r>
        <w:rPr>
          <w:rFonts w:ascii="Arial" w:hAnsi="Arial" w:cs="Arial"/>
          <w:bCs/>
          <w:i/>
          <w:iCs/>
          <w:color w:val="000000"/>
        </w:rPr>
        <w:t xml:space="preserve">0 p. </w:t>
      </w:r>
      <w:r>
        <w:rPr>
          <w:rFonts w:ascii="Arial" w:hAnsi="Arial" w:cs="Arial"/>
          <w:i/>
          <w:iCs/>
          <w:color w:val="000000"/>
        </w:rPr>
        <w:t>pentru  răspuns greşit</w:t>
      </w:r>
      <w:r>
        <w:rPr>
          <w:rFonts w:ascii="Arial" w:hAnsi="Arial" w:cs="Arial"/>
          <w:bCs/>
          <w:i/>
          <w:iCs/>
          <w:color w:val="000000"/>
        </w:rPr>
        <w:t xml:space="preserve">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d. 3p.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       1p.</w:t>
      </w:r>
      <w:r>
        <w:rPr>
          <w:rFonts w:ascii="Arial" w:hAnsi="Arial" w:cs="Arial"/>
          <w:color w:val="000000"/>
        </w:rPr>
        <w:t xml:space="preserve">- de a asigura o cădere de apă cât mai mare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       1p.</w:t>
      </w:r>
      <w:r>
        <w:rPr>
          <w:rFonts w:ascii="Arial" w:hAnsi="Arial" w:cs="Arial"/>
          <w:color w:val="000000"/>
        </w:rPr>
        <w:t xml:space="preserve">- de a asigura un debit de apă cât mai mare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 xml:space="preserve">       1p.</w:t>
      </w:r>
      <w:r>
        <w:rPr>
          <w:rFonts w:ascii="Arial" w:hAnsi="Arial" w:cs="Arial"/>
          <w:color w:val="000000"/>
        </w:rPr>
        <w:t xml:space="preserve">- de a uniformiza debitul de apă prin compensarea variaţiilor acestuia </w:t>
      </w:r>
    </w:p>
    <w:p w:rsidR="00F53053" w:rsidRDefault="00F53053" w:rsidP="00F53053">
      <w:pPr>
        <w:pStyle w:val="Default"/>
        <w:tabs>
          <w:tab w:val="left" w:pos="8460"/>
        </w:tabs>
        <w:rPr>
          <w:i/>
          <w:iCs/>
          <w:sz w:val="22"/>
          <w:szCs w:val="22"/>
        </w:rPr>
      </w:pPr>
      <w:r>
        <w:rPr>
          <w:bCs/>
          <w:sz w:val="22"/>
          <w:szCs w:val="22"/>
        </w:rPr>
        <w:t xml:space="preserve">        0p.-</w:t>
      </w:r>
      <w:r>
        <w:rPr>
          <w:i/>
          <w:iCs/>
          <w:sz w:val="22"/>
          <w:szCs w:val="22"/>
        </w:rPr>
        <w:t>pentru  răspuns greşit</w:t>
      </w:r>
    </w:p>
    <w:p w:rsidR="00F53053" w:rsidRDefault="00F53053" w:rsidP="00F53053">
      <w:pPr>
        <w:pStyle w:val="Default"/>
        <w:tabs>
          <w:tab w:val="left" w:pos="8460"/>
        </w:tabs>
        <w:rPr>
          <w:i/>
          <w:iCs/>
          <w:sz w:val="22"/>
          <w:szCs w:val="22"/>
        </w:rPr>
      </w:pP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 14 puncte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a.  4p.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Eroarea de montare a wattmetrului constă în faptul că sarcina Z este montată în serie cu bobina de tensiune.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2p.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Corect este ca sarcina să fie montată în serie cu bobina de curent şi în paralel cu bobina de tensiune.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2p</w:t>
      </w:r>
      <w:r>
        <w:rPr>
          <w:rFonts w:ascii="Arial" w:hAnsi="Arial" w:cs="Arial"/>
        </w:rPr>
        <w:t>.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>Pentru răspuns greşit sau lipsă răspuns,  0 puncte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b. 4p.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Schema corectă de montare a wattmetrului:</w:t>
      </w:r>
    </w:p>
    <w:p w:rsidR="00F53053" w:rsidRDefault="00F53053" w:rsidP="00F53053">
      <w:pPr>
        <w:tabs>
          <w:tab w:val="left" w:pos="8460"/>
        </w:tabs>
        <w:spacing w:after="0" w:line="240" w:lineRule="auto"/>
        <w:ind w:left="840" w:hanging="840"/>
        <w:rPr>
          <w:rFonts w:ascii="Arial" w:hAnsi="Arial" w:cs="Arial"/>
          <w:i/>
          <w:spacing w:val="-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81280</wp:posOffset>
                </wp:positionV>
                <wp:extent cx="2133600" cy="1304925"/>
                <wp:effectExtent l="3810" t="0" r="0" b="4445"/>
                <wp:wrapSquare wrapText="bothSides"/>
                <wp:docPr id="3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053" w:rsidRDefault="00F53053" w:rsidP="00F53053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lang w:val="en-US"/>
                              </w:rPr>
                              <w:object w:dxaOrig="3360" w:dyaOrig="181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68pt;height:90.75pt" o:ole="" fillcolor="window">
                                  <v:imagedata r:id="rId8" o:title=""/>
                                </v:shape>
                                <o:OLEObject Type="Embed" ProgID="Word.Picture.8" ShapeID="_x0000_i1025" DrawAspect="Content" ObjectID="_1484479166" r:id="rId9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3" o:spid="_x0000_s1026" type="#_x0000_t202" style="position:absolute;left:0;text-align:left;margin-left:281.55pt;margin-top:6.4pt;width:168pt;height:102.7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" o:allowincell="f" filled="f" stroked="f">
                <v:textbox style="mso-fit-shape-to-text:t" inset="0,0,0,0">
                  <w:txbxContent>
                    <w:p w:rsidR="00F53053" w:rsidRDefault="00F53053" w:rsidP="00F53053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lang w:val="en-US"/>
                        </w:rPr>
                        <w:object w:dxaOrig="3360" w:dyaOrig="1815">
                          <v:shape id="_x0000_i1025" type="#_x0000_t75" style="width:168pt;height:90.75pt" o:ole="" fillcolor="window">
                            <v:imagedata r:id="rId8" o:title=""/>
                          </v:shape>
                          <o:OLEObject Type="Embed" ProgID="Word.Picture.8" ShapeID="_x0000_i1025" DrawAspect="Content" ObjectID="_1484479166" r:id="rId10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i/>
          <w:spacing w:val="-4"/>
        </w:rPr>
        <w:t>Se acordă:</w:t>
      </w:r>
    </w:p>
    <w:p w:rsidR="00F53053" w:rsidRDefault="00F53053" w:rsidP="00F53053">
      <w:pPr>
        <w:tabs>
          <w:tab w:val="left" w:pos="8460"/>
        </w:tabs>
        <w:spacing w:after="0" w:line="240" w:lineRule="auto"/>
        <w:ind w:left="840" w:hanging="840"/>
        <w:rPr>
          <w:rFonts w:ascii="Arial" w:hAnsi="Arial" w:cs="Arial"/>
          <w:i/>
          <w:spacing w:val="-4"/>
        </w:rPr>
      </w:pPr>
      <w:r>
        <w:rPr>
          <w:rFonts w:ascii="Arial" w:hAnsi="Arial" w:cs="Arial"/>
          <w:i/>
          <w:spacing w:val="-4"/>
        </w:rPr>
        <w:t xml:space="preserve"> 24p. pentru reprezentarea corectă a schemei,</w:t>
      </w:r>
    </w:p>
    <w:p w:rsidR="00F53053" w:rsidRDefault="00F53053" w:rsidP="00F53053">
      <w:pPr>
        <w:tabs>
          <w:tab w:val="left" w:pos="8460"/>
        </w:tabs>
        <w:spacing w:after="0" w:line="240" w:lineRule="auto"/>
        <w:ind w:left="840" w:hanging="840"/>
        <w:rPr>
          <w:rFonts w:ascii="Arial" w:hAnsi="Arial" w:cs="Arial"/>
          <w:i/>
          <w:spacing w:val="-4"/>
        </w:rPr>
      </w:pPr>
      <w:r>
        <w:rPr>
          <w:rFonts w:ascii="Arial" w:hAnsi="Arial" w:cs="Arial"/>
          <w:i/>
          <w:spacing w:val="-6"/>
        </w:rPr>
        <w:t xml:space="preserve">  0 p. pentru schemă greşită sau lipsa acesteia 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c.  6p.</w:t>
      </w:r>
    </w:p>
    <w:p w:rsidR="00F53053" w:rsidRDefault="00F53053" w:rsidP="00F53053">
      <w:pPr>
        <w:tabs>
          <w:tab w:val="left" w:pos="8460"/>
        </w:tabs>
        <w:spacing w:after="0" w:line="240" w:lineRule="auto"/>
        <w:ind w:left="120" w:hanging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  <w:i/>
        </w:rPr>
        <w:t xml:space="preserve"> =</w:t>
      </w:r>
      <w:r>
        <w:rPr>
          <w:rFonts w:ascii="Arial" w:hAnsi="Arial" w:cs="Arial"/>
        </w:rPr>
        <w:t xml:space="preserve"> 3 A  alegem domeniul I</w:t>
      </w:r>
      <w:r>
        <w:rPr>
          <w:rFonts w:ascii="Arial" w:hAnsi="Arial" w:cs="Arial"/>
          <w:vertAlign w:val="subscript"/>
        </w:rPr>
        <w:t>n</w:t>
      </w:r>
      <w:r>
        <w:rPr>
          <w:rFonts w:ascii="Arial" w:hAnsi="Arial" w:cs="Arial"/>
        </w:rPr>
        <w:t>= 5 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1p.</w:t>
      </w:r>
    </w:p>
    <w:p w:rsidR="00F53053" w:rsidRDefault="00F53053" w:rsidP="00F53053">
      <w:pPr>
        <w:tabs>
          <w:tab w:val="left" w:pos="8460"/>
        </w:tabs>
        <w:spacing w:after="0" w:line="240" w:lineRule="auto"/>
        <w:ind w:left="120" w:hanging="120"/>
        <w:jc w:val="both"/>
        <w:rPr>
          <w:rFonts w:ascii="Arial" w:hAnsi="Arial" w:cs="Arial"/>
        </w:rPr>
      </w:pPr>
      <w:r>
        <w:rPr>
          <w:rFonts w:ascii="Arial" w:hAnsi="Arial" w:cs="Arial"/>
        </w:rPr>
        <w:t>U = 220 V alegem domeniul U</w:t>
      </w:r>
      <w:r>
        <w:rPr>
          <w:rFonts w:ascii="Arial" w:hAnsi="Arial" w:cs="Arial"/>
          <w:vertAlign w:val="subscript"/>
        </w:rPr>
        <w:t>n</w:t>
      </w:r>
      <w:r>
        <w:rPr>
          <w:rFonts w:ascii="Arial" w:hAnsi="Arial" w:cs="Arial"/>
        </w:rPr>
        <w:t>= 300 V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1p.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w</w:t>
      </w:r>
      <w:proofErr w:type="spellEnd"/>
      <w:r>
        <w:rPr>
          <w:rFonts w:ascii="Arial" w:hAnsi="Arial" w:cs="Arial"/>
        </w:rPr>
        <w:t>= U</w:t>
      </w:r>
      <w:r>
        <w:rPr>
          <w:rFonts w:ascii="Arial" w:hAnsi="Arial" w:cs="Arial"/>
          <w:vertAlign w:val="subscript"/>
        </w:rPr>
        <w:t>n</w:t>
      </w:r>
      <w:r>
        <w:rPr>
          <w:rFonts w:ascii="Arial" w:hAnsi="Arial" w:cs="Arial"/>
        </w:rPr>
        <w:t xml:space="preserve"> I</w:t>
      </w:r>
      <w:r>
        <w:rPr>
          <w:rFonts w:ascii="Arial" w:hAnsi="Arial" w:cs="Arial"/>
          <w:vertAlign w:val="subscript"/>
        </w:rPr>
        <w:t>n</w:t>
      </w:r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α</w:t>
      </w:r>
      <w:r>
        <w:rPr>
          <w:rFonts w:ascii="Arial" w:hAnsi="Arial" w:cs="Arial"/>
          <w:vertAlign w:val="subscript"/>
        </w:rPr>
        <w:t>max</w:t>
      </w:r>
      <w:proofErr w:type="spellEnd"/>
      <w:r>
        <w:rPr>
          <w:rFonts w:ascii="Arial" w:hAnsi="Arial" w:cs="Arial"/>
        </w:rPr>
        <w:t xml:space="preserve">=5∙300 / 150 = 10 W/div.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2p.</w:t>
      </w:r>
    </w:p>
    <w:p w:rsidR="00F53053" w:rsidRDefault="00F53053" w:rsidP="00F53053">
      <w:pPr>
        <w:tabs>
          <w:tab w:val="left" w:pos="846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 =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α∙</w:t>
      </w:r>
      <w:proofErr w:type="spellStart"/>
      <w:r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w</w:t>
      </w:r>
      <w:proofErr w:type="spellEnd"/>
      <w:r>
        <w:rPr>
          <w:rFonts w:ascii="Arial" w:hAnsi="Arial" w:cs="Arial"/>
        </w:rPr>
        <w:t>= 45∙10 = 450 W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2p.</w:t>
      </w:r>
    </w:p>
    <w:p w:rsidR="00F53053" w:rsidRDefault="00F53053" w:rsidP="00F53053">
      <w:pPr>
        <w:tabs>
          <w:tab w:val="left" w:pos="8460"/>
        </w:tabs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0 p. pentru răspuns greşit sau lipsă</w:t>
      </w:r>
    </w:p>
    <w:p w:rsidR="00F53053" w:rsidRDefault="00F53053" w:rsidP="00F53053">
      <w:pPr>
        <w:pStyle w:val="Default"/>
        <w:tabs>
          <w:tab w:val="left" w:pos="8460"/>
        </w:tabs>
        <w:rPr>
          <w:sz w:val="22"/>
          <w:szCs w:val="22"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10 puncte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 3p.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 acordă: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 xml:space="preserve">3 </w:t>
      </w:r>
      <w:r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  <w:i/>
          <w:iCs/>
        </w:rPr>
        <w:t xml:space="preserve"> pentru</w:t>
      </w:r>
      <w:r>
        <w:rPr>
          <w:rFonts w:ascii="Arial" w:hAnsi="Arial" w:cs="Arial"/>
          <w:i/>
          <w:iCs/>
        </w:rPr>
        <w:t xml:space="preserve"> reprezentare corectă;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  <w:i/>
          <w:iCs/>
        </w:rPr>
        <w:t xml:space="preserve"> pentru</w:t>
      </w:r>
      <w:r>
        <w:rPr>
          <w:rFonts w:ascii="Arial" w:hAnsi="Arial" w:cs="Arial"/>
          <w:i/>
          <w:iCs/>
        </w:rPr>
        <w:t xml:space="preserve"> reprezentare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i/>
          <w:iCs/>
        </w:rPr>
        <w:t>incompletă,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  <w:bCs/>
        </w:rPr>
        <w:t xml:space="preserve">0 </w:t>
      </w:r>
      <w:r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  <w:i/>
          <w:iCs/>
        </w:rPr>
        <w:t xml:space="preserve"> pentru</w:t>
      </w:r>
      <w:r>
        <w:rPr>
          <w:rFonts w:ascii="Arial" w:hAnsi="Arial" w:cs="Arial"/>
          <w:i/>
          <w:iCs/>
        </w:rPr>
        <w:t xml:space="preserve"> răspuns greşit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sau lipsă </w:t>
      </w:r>
      <w:r>
        <w:rPr>
          <w:rFonts w:ascii="Arial" w:hAnsi="Arial" w:cs="Arial"/>
          <w:i/>
          <w:iCs/>
          <w:noProof/>
          <w:lang w:eastAsia="ro-RO"/>
        </w:rPr>
        <w:drawing>
          <wp:inline distT="0" distB="0" distL="0" distR="0">
            <wp:extent cx="4981575" cy="2552700"/>
            <wp:effectExtent l="0" t="0" r="9525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b. 2p.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i/>
          <w:iCs/>
        </w:rPr>
        <w:t>Se acordă: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1p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</w:rPr>
        <w:t xml:space="preserve">Funcţionarea generatorului se bazează pe legea inducţiei electromagnetice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1p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</w:rPr>
        <w:t xml:space="preserve">Expresia tensiunii electromotoare indusă este: </w:t>
      </w:r>
      <w:r>
        <w:rPr>
          <w:rFonts w:ascii="Arial" w:hAnsi="Arial" w:cs="Arial"/>
          <w:i/>
          <w:iCs/>
        </w:rPr>
        <w:t>e</w:t>
      </w:r>
      <w:r>
        <w:rPr>
          <w:rFonts w:ascii="Arial" w:hAnsi="Arial" w:cs="Arial"/>
        </w:rPr>
        <w:t xml:space="preserve">=Wb ω Φ </w:t>
      </w:r>
      <w:proofErr w:type="spellStart"/>
      <w:r>
        <w:rPr>
          <w:rFonts w:ascii="Arial" w:hAnsi="Arial" w:cs="Arial"/>
        </w:rPr>
        <w:t>sinω</w:t>
      </w:r>
      <w:proofErr w:type="spellEnd"/>
      <w:r>
        <w:rPr>
          <w:rFonts w:ascii="Arial" w:hAnsi="Arial" w:cs="Arial"/>
        </w:rPr>
        <w:t xml:space="preserve">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 0p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i/>
          <w:iCs/>
        </w:rPr>
        <w:t>pentru răspuns greşit sau lipsă răspuns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c. 5p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</w:rPr>
        <w:t>Elemente caracteristice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(s-a luat ca exemplu intensitatea curentului sinusoidal </w:t>
      </w:r>
      <w:r>
        <w:rPr>
          <w:rFonts w:ascii="Arial" w:hAnsi="Arial" w:cs="Arial"/>
          <w:i/>
          <w:iCs/>
        </w:rPr>
        <w:t xml:space="preserve">i </w:t>
      </w:r>
      <w:r>
        <w:rPr>
          <w:rFonts w:ascii="Arial" w:hAnsi="Arial" w:cs="Arial"/>
        </w:rPr>
        <w:t xml:space="preserve">= </w:t>
      </w:r>
      <w:r>
        <w:rPr>
          <w:rFonts w:ascii="Arial" w:hAnsi="Arial" w:cs="Arial"/>
          <w:i/>
          <w:iCs/>
        </w:rPr>
        <w:t xml:space="preserve">Im </w:t>
      </w:r>
      <w:r>
        <w:rPr>
          <w:rFonts w:ascii="Arial" w:hAnsi="Arial" w:cs="Arial"/>
        </w:rPr>
        <w:t>sin(</w:t>
      </w:r>
      <w:proofErr w:type="spellStart"/>
      <w:r>
        <w:rPr>
          <w:rFonts w:ascii="Lucida Sans Unicode" w:hAnsi="Lucida Sans Unicode" w:cs="Arial"/>
        </w:rPr>
        <w:t>ϖ</w:t>
      </w:r>
      <w:r>
        <w:rPr>
          <w:rFonts w:ascii="Arial" w:hAnsi="Arial" w:cs="Arial"/>
          <w:i/>
          <w:iCs/>
        </w:rPr>
        <w:t>t</w:t>
      </w:r>
      <w:proofErr w:type="spellEnd"/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+ γ)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- Amplitudine (valoarea maximă): </w:t>
      </w:r>
      <w:r>
        <w:rPr>
          <w:rFonts w:ascii="Arial" w:hAnsi="Arial" w:cs="Arial"/>
          <w:i/>
          <w:iCs/>
        </w:rPr>
        <w:t xml:space="preserve">Im           </w:t>
      </w:r>
      <w:r>
        <w:rPr>
          <w:rFonts w:ascii="Arial" w:hAnsi="Arial" w:cs="Arial"/>
        </w:rPr>
        <w:t>- Faza: (</w:t>
      </w:r>
      <w:proofErr w:type="spellStart"/>
      <w:r>
        <w:rPr>
          <w:rFonts w:ascii="Lucida Sans Unicode" w:hAnsi="Lucida Sans Unicode" w:cs="Arial"/>
        </w:rPr>
        <w:t>ϖ</w:t>
      </w:r>
      <w:r>
        <w:rPr>
          <w:rFonts w:ascii="Arial" w:hAnsi="Arial" w:cs="Arial"/>
          <w:i/>
          <w:iCs/>
        </w:rPr>
        <w:t>t</w:t>
      </w:r>
      <w:proofErr w:type="spellEnd"/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+ γ)</w:t>
      </w:r>
      <w:r>
        <w:rPr>
          <w:rFonts w:ascii="Arial" w:hAnsi="Arial" w:cs="Arial"/>
          <w:i/>
          <w:iCs/>
        </w:rPr>
        <w:t xml:space="preserve">       </w:t>
      </w:r>
      <w:r>
        <w:rPr>
          <w:rFonts w:ascii="Arial" w:hAnsi="Arial" w:cs="Arial"/>
        </w:rPr>
        <w:t>- Faza iniţială: γ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Valoarea</w:t>
      </w:r>
      <w:r>
        <w:rPr>
          <w:rFonts w:ascii="Arial" w:hAnsi="Arial" w:cs="Arial"/>
        </w:rPr>
        <w:t xml:space="preserve"> efectivă:I=Im/√2            - Perioada:T=2π/ω             - Frecvenţa: f=1/T   [</w:t>
      </w:r>
      <w:r>
        <w:rPr>
          <w:rFonts w:ascii="Arial" w:hAnsi="Arial" w:cs="Arial"/>
          <w:i/>
          <w:iCs/>
        </w:rPr>
        <w:t>Hz</w:t>
      </w:r>
      <w:r>
        <w:rPr>
          <w:rFonts w:ascii="Arial" w:hAnsi="Arial" w:cs="Arial"/>
        </w:rPr>
        <w:t>]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Pulsaţia: ω = 2πf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i/>
          <w:iCs/>
        </w:rPr>
        <w:t xml:space="preserve">Se acordă </w:t>
      </w:r>
      <w:r>
        <w:rPr>
          <w:rFonts w:ascii="Arial" w:hAnsi="Arial" w:cs="Arial"/>
          <w:bCs/>
        </w:rPr>
        <w:t>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 5 p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i/>
          <w:iCs/>
        </w:rPr>
        <w:t>pentru precizarea corectă a oricăror 5 elemente;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lastRenderedPageBreak/>
        <w:t xml:space="preserve"> 4 p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i/>
          <w:iCs/>
        </w:rPr>
        <w:t>pentru precizarea corectă a oricăror 4 elemente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3 p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i/>
          <w:iCs/>
        </w:rPr>
        <w:t>pentru precizarea corectă a oricăror 3 elemente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 2 p.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i/>
          <w:iCs/>
        </w:rPr>
        <w:t>pentru precizarea corectă a oricăror 2 elemente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1 p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i/>
          <w:iCs/>
        </w:rPr>
        <w:t>pentru precizarea corectă a unui element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0 p.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i/>
          <w:iCs/>
        </w:rPr>
        <w:t>pentru răspuns greşit sau lipsă</w:t>
      </w:r>
    </w:p>
    <w:p w:rsidR="00F53053" w:rsidRDefault="00F53053" w:rsidP="00F530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53053" w:rsidRDefault="00F53053" w:rsidP="00F53053">
      <w:pPr>
        <w:autoSpaceDE w:val="0"/>
        <w:autoSpaceDN w:val="0"/>
        <w:adjustRightInd w:val="0"/>
        <w:spacing w:after="0" w:line="240" w:lineRule="auto"/>
        <w:outlineLvl w:val="3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SUBIECTUL II                                                                                                         (50 de puncte) 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30 puncte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 6p.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Întreruptoarele electrice sunt aparate cu ajutorul cărora se realizează operaţiile de conectare,deconectare şi comutare a circuitelor electrice sub sarcină sau în gol, atât în condiţii normale de lucru, cât şi în condiţii de defect.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 acordă: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6 p. </w:t>
      </w:r>
      <w:r>
        <w:rPr>
          <w:rFonts w:ascii="Arial" w:hAnsi="Arial" w:cs="Arial"/>
          <w:i/>
          <w:iCs/>
        </w:rPr>
        <w:t>pentru răspuns corect şi complet,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1 p. </w:t>
      </w:r>
      <w:r>
        <w:rPr>
          <w:rFonts w:ascii="Arial" w:hAnsi="Arial" w:cs="Arial"/>
          <w:i/>
          <w:iCs/>
        </w:rPr>
        <w:t>pentru răspuns incomplet,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0p. </w:t>
      </w:r>
      <w:r>
        <w:rPr>
          <w:rFonts w:ascii="Arial" w:hAnsi="Arial" w:cs="Arial"/>
          <w:i/>
          <w:iCs/>
        </w:rPr>
        <w:t>pentru răspuns greşit sau lipsă.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b. 8p.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Tipuri de întreruptoare electrice de înaltă tensiune: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întreruptoare electrice cu ulei ;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întreruptoare cu aer comprimat;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întreruptoare cu </w:t>
      </w:r>
      <w:proofErr w:type="spellStart"/>
      <w:r>
        <w:rPr>
          <w:rFonts w:ascii="Arial" w:hAnsi="Arial" w:cs="Arial"/>
        </w:rPr>
        <w:t>hexaflorură</w:t>
      </w:r>
      <w:proofErr w:type="spellEnd"/>
      <w:r>
        <w:rPr>
          <w:rFonts w:ascii="Arial" w:hAnsi="Arial" w:cs="Arial"/>
        </w:rPr>
        <w:t xml:space="preserve"> de sulf;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întreruptoare în vid.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</w:rPr>
        <w:t xml:space="preserve">0 p. </w:t>
      </w:r>
      <w:r>
        <w:rPr>
          <w:rFonts w:ascii="Arial" w:hAnsi="Arial" w:cs="Arial"/>
          <w:i/>
          <w:iCs/>
        </w:rPr>
        <w:t>pentru răspuns greşit sau lipsa acestuia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 8p.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Elementele componente ale întreruptorului electric sunt: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1 – cameră de stingere;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2 - carter</w:t>
      </w:r>
      <w:r>
        <w:rPr>
          <w:rFonts w:ascii="Arial" w:hAnsi="Arial" w:cs="Arial"/>
          <w:bCs/>
        </w:rPr>
        <w:t>; 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3 – coloană de izolatoare - suport;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4 – bloc de comandă a acţionării.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</w:rPr>
        <w:t xml:space="preserve">0 p. </w:t>
      </w:r>
      <w:r>
        <w:rPr>
          <w:rFonts w:ascii="Arial" w:hAnsi="Arial" w:cs="Arial"/>
          <w:i/>
          <w:iCs/>
        </w:rPr>
        <w:t>pentru răspuns incorect sau lipsa acestuia.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d. 8p.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Pentru întreruptoare cu două camere: prin cuplare mecanică a tijelor de contact </w:t>
      </w:r>
      <w:r>
        <w:rPr>
          <w:rFonts w:ascii="Arial" w:hAnsi="Arial" w:cs="Arial"/>
          <w:bCs/>
        </w:rPr>
        <w:t>4p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Pentru întreruptoare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cu mai mult de două camere: cu dispozitivul </w:t>
      </w:r>
      <w:proofErr w:type="spellStart"/>
      <w:r>
        <w:rPr>
          <w:rFonts w:ascii="Arial" w:hAnsi="Arial" w:cs="Arial"/>
        </w:rPr>
        <w:t>oleopneumatic</w:t>
      </w:r>
      <w:proofErr w:type="spellEnd"/>
      <w:r>
        <w:rPr>
          <w:rFonts w:ascii="Arial" w:hAnsi="Arial" w:cs="Arial"/>
        </w:rPr>
        <w:t xml:space="preserve"> se comandă mai multe pistoane de acţionare </w:t>
      </w:r>
      <w:r>
        <w:rPr>
          <w:rFonts w:ascii="Arial" w:hAnsi="Arial" w:cs="Arial"/>
          <w:bCs/>
        </w:rPr>
        <w:t>4p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Se acordă </w:t>
      </w:r>
      <w:r>
        <w:rPr>
          <w:rFonts w:ascii="Arial" w:hAnsi="Arial" w:cs="Arial"/>
          <w:bCs/>
          <w:i/>
          <w:iCs/>
        </w:rPr>
        <w:t xml:space="preserve">0 puncte </w:t>
      </w:r>
      <w:r>
        <w:rPr>
          <w:rFonts w:ascii="Arial" w:hAnsi="Arial" w:cs="Arial"/>
          <w:i/>
          <w:iCs/>
        </w:rPr>
        <w:t>pentru răspuns incorect sau lipsa acestuia.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20 puncte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eastAsia="ro-RO"/>
        </w:rPr>
        <w:lastRenderedPageBreak/>
        <w:drawing>
          <wp:inline distT="0" distB="0" distL="0" distR="0">
            <wp:extent cx="2266950" cy="283845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 4p.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 acordă: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</w:rPr>
        <w:t xml:space="preserve">4 p. </w:t>
      </w:r>
      <w:r>
        <w:rPr>
          <w:rFonts w:ascii="Arial" w:hAnsi="Arial" w:cs="Arial"/>
          <w:i/>
          <w:iCs/>
        </w:rPr>
        <w:t>pentru reprezentare corectă si completă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 schemei monofilare pentru protecţia maximală de curent 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2p. </w:t>
      </w:r>
      <w:r>
        <w:rPr>
          <w:rFonts w:ascii="Arial" w:hAnsi="Arial" w:cs="Arial"/>
          <w:i/>
          <w:iCs/>
        </w:rPr>
        <w:t>pentru reprezentare incompletă a schemei,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0 </w:t>
      </w:r>
      <w:r>
        <w:rPr>
          <w:rFonts w:ascii="Arial" w:hAnsi="Arial" w:cs="Arial"/>
          <w:bCs/>
          <w:i/>
          <w:iCs/>
        </w:rPr>
        <w:t>p.</w:t>
      </w:r>
      <w:r>
        <w:rPr>
          <w:rFonts w:ascii="Arial" w:hAnsi="Arial" w:cs="Arial"/>
          <w:i/>
          <w:iCs/>
        </w:rPr>
        <w:t xml:space="preserve"> pentru</w:t>
      </w:r>
      <w:r>
        <w:rPr>
          <w:rFonts w:ascii="Arial" w:hAnsi="Arial" w:cs="Arial"/>
          <w:i/>
          <w:iCs/>
        </w:rPr>
        <w:t xml:space="preserve"> schemă greşită sau lipsă răspuns.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b.4p.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Principalele defecte interne ale unui transformator de putere sunt: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scurtcircuite polifazate (între faze); </w:t>
      </w:r>
      <w:r>
        <w:rPr>
          <w:rFonts w:ascii="Arial" w:hAnsi="Arial" w:cs="Arial"/>
          <w:bCs/>
        </w:rPr>
        <w:t>1p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defecte de punere la pământ monofazate (scurtcircuite monofazate ); </w:t>
      </w:r>
      <w:r>
        <w:rPr>
          <w:rFonts w:ascii="Arial" w:hAnsi="Arial" w:cs="Arial"/>
          <w:bCs/>
        </w:rPr>
        <w:t>1p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scurtcircuit între spire;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i/>
          <w:iCs/>
        </w:rPr>
        <w:t xml:space="preserve">Pentru fiecare răspuns greşit, </w:t>
      </w:r>
      <w:r>
        <w:rPr>
          <w:rFonts w:ascii="Arial" w:hAnsi="Arial" w:cs="Arial"/>
          <w:bCs/>
          <w:i/>
          <w:iCs/>
        </w:rPr>
        <w:t>0 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 4p.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Regimurile anormale de funcţionare, periculoase pentru transformatorul de putere sunt: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supraintensităţile provocate de scurtcircuite exterioare; </w:t>
      </w:r>
      <w:r>
        <w:rPr>
          <w:rFonts w:ascii="Arial" w:hAnsi="Arial" w:cs="Arial"/>
          <w:bCs/>
        </w:rPr>
        <w:t>1p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supraintensităţile provocate de suprasarcini; </w:t>
      </w:r>
      <w:r>
        <w:rPr>
          <w:rFonts w:ascii="Arial" w:hAnsi="Arial" w:cs="Arial"/>
          <w:bCs/>
        </w:rPr>
        <w:t>2p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scăderea nivelului de ulei în cuva transformatorului. </w:t>
      </w:r>
      <w:r>
        <w:rPr>
          <w:rFonts w:ascii="Arial" w:hAnsi="Arial" w:cs="Arial"/>
          <w:bCs/>
        </w:rPr>
        <w:t>1p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, </w:t>
      </w:r>
      <w:r>
        <w:rPr>
          <w:rFonts w:ascii="Arial" w:hAnsi="Arial" w:cs="Arial"/>
          <w:bCs/>
          <w:i/>
          <w:iCs/>
        </w:rPr>
        <w:t xml:space="preserve">0 puncte. </w:t>
      </w:r>
      <w:r>
        <w:rPr>
          <w:rFonts w:ascii="Arial" w:hAnsi="Arial" w:cs="Arial"/>
          <w:i/>
          <w:iCs/>
        </w:rPr>
        <w:t>pentru fiecare răspuns greşit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d. 4p.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Rolul transformatorului de curent din schemă este de a alimenta bobinele de curent ale releelor de protecţie.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 acordă: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4 p. </w:t>
      </w:r>
      <w:r>
        <w:rPr>
          <w:rFonts w:ascii="Arial" w:hAnsi="Arial" w:cs="Arial"/>
          <w:i/>
          <w:iCs/>
        </w:rPr>
        <w:t>pentru răspuns corect şi complet,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0 p. </w:t>
      </w:r>
      <w:r>
        <w:rPr>
          <w:rFonts w:ascii="Arial" w:hAnsi="Arial" w:cs="Arial"/>
          <w:i/>
          <w:iCs/>
        </w:rPr>
        <w:t>pentru răspuns incomplet sau greşit.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e. 4p</w:t>
      </w:r>
      <w:r>
        <w:rPr>
          <w:rFonts w:ascii="Arial" w:hAnsi="Arial" w:cs="Arial"/>
          <w:bCs/>
        </w:rPr>
        <w:t>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Transformatorul de curent este alcătuit din: miez magnetic, o înfăşurare primară şi o înfăşurare secundară. Miezul magnetic şi cele două înfăşurări sunt închise într-o carcasă izolantă, prevăzută cu izolatoare de racordare.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 acordă: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2p. </w:t>
      </w:r>
      <w:r>
        <w:rPr>
          <w:rFonts w:ascii="Arial" w:hAnsi="Arial" w:cs="Arial"/>
          <w:i/>
          <w:iCs/>
        </w:rPr>
        <w:t>pentru răspuns corect şi complet,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1 p. </w:t>
      </w:r>
      <w:r>
        <w:rPr>
          <w:rFonts w:ascii="Arial" w:hAnsi="Arial" w:cs="Arial"/>
          <w:i/>
          <w:iCs/>
        </w:rPr>
        <w:t>pentru răspuns incomplet,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</w:rPr>
        <w:t xml:space="preserve">0 p. </w:t>
      </w:r>
      <w:r>
        <w:rPr>
          <w:rFonts w:ascii="Arial" w:hAnsi="Arial" w:cs="Arial"/>
          <w:i/>
          <w:iCs/>
        </w:rPr>
        <w:t>pentru răspuns greşit sau lipsă.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Înfăşurarea primară se leagă în serie în circuitul principal (care se măsoară), iar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Înfăşurarea secundară alimentează aparatele electrice (ampermetre, bobinele de curent ale wattmetrelor şi contoarelor, bobinele de curent ale releelor de protecţie).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 acordă: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2 p. </w:t>
      </w:r>
      <w:r>
        <w:rPr>
          <w:rFonts w:ascii="Arial" w:hAnsi="Arial" w:cs="Arial"/>
          <w:i/>
          <w:iCs/>
        </w:rPr>
        <w:t>pentru răspuns corect şi complet,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1 p. </w:t>
      </w:r>
      <w:r>
        <w:rPr>
          <w:rFonts w:ascii="Arial" w:hAnsi="Arial" w:cs="Arial"/>
          <w:i/>
          <w:iCs/>
        </w:rPr>
        <w:t>pentru răspuns incomplet,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Cs/>
          <w:i/>
          <w:iCs/>
        </w:rPr>
        <w:t xml:space="preserve">0 p. </w:t>
      </w:r>
      <w:r>
        <w:rPr>
          <w:rFonts w:ascii="Arial" w:hAnsi="Arial" w:cs="Arial"/>
          <w:i/>
          <w:iCs/>
        </w:rPr>
        <w:t>pentru răspuns greşit sau lipsa răspunsului.</w:t>
      </w:r>
    </w:p>
    <w:p w:rsidR="00F53053" w:rsidRDefault="00F53053" w:rsidP="00F53053">
      <w:pPr>
        <w:tabs>
          <w:tab w:val="left" w:pos="846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53053" w:rsidRDefault="00F53053" w:rsidP="00F53053">
      <w:pPr>
        <w:autoSpaceDE w:val="0"/>
        <w:autoSpaceDN w:val="0"/>
        <w:adjustRightInd w:val="0"/>
        <w:rPr>
          <w:rFonts w:ascii="Arial" w:hAnsi="Arial" w:cs="Arial"/>
        </w:rPr>
      </w:pPr>
    </w:p>
    <w:p w:rsidR="00F53053" w:rsidRDefault="00F53053" w:rsidP="00F53053">
      <w:pPr>
        <w:autoSpaceDE w:val="0"/>
        <w:autoSpaceDN w:val="0"/>
        <w:adjustRightInd w:val="0"/>
        <w:rPr>
          <w:rFonts w:ascii="Arial" w:hAnsi="Arial" w:cs="Arial"/>
        </w:rPr>
      </w:pPr>
    </w:p>
    <w:p w:rsidR="00F53053" w:rsidRDefault="00F53053" w:rsidP="00F53053">
      <w:pPr>
        <w:ind w:right="-360"/>
        <w:outlineLvl w:val="0"/>
        <w:rPr>
          <w:rFonts w:ascii="Arial" w:hAnsi="Arial" w:cs="Arial"/>
          <w:b/>
          <w:sz w:val="36"/>
          <w:szCs w:val="36"/>
          <w:lang w:val="it-IT"/>
        </w:rPr>
      </w:pPr>
    </w:p>
    <w:p w:rsidR="00F53053" w:rsidRDefault="00F53053" w:rsidP="00F5305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:rsidR="00F53053" w:rsidRDefault="00F53053" w:rsidP="00F53053">
      <w:pPr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</w:p>
    <w:p w:rsidR="00DF3CA4" w:rsidRDefault="00DF3CA4" w:rsidP="00DF3CA4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B26872" w:rsidRPr="00DF3CA4" w:rsidRDefault="00B26872" w:rsidP="00DF3CA4"/>
    <w:sectPr w:rsidR="00B26872" w:rsidRPr="00DF3CA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C05" w:rsidRDefault="00AE7C05" w:rsidP="003E704E">
      <w:pPr>
        <w:spacing w:after="0" w:line="240" w:lineRule="auto"/>
      </w:pPr>
      <w:r>
        <w:separator/>
      </w:r>
    </w:p>
  </w:endnote>
  <w:endnote w:type="continuationSeparator" w:id="0">
    <w:p w:rsidR="00AE7C05" w:rsidRDefault="00AE7C05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DF3CA4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V2 </w:t>
    </w:r>
    <w:r w:rsidR="00E10854">
      <w:rPr>
        <w:sz w:val="16"/>
      </w:rPr>
      <w:t xml:space="preserve"> </w:t>
    </w:r>
    <w:r w:rsidR="003E704E">
      <w:rPr>
        <w:sz w:val="16"/>
      </w:rPr>
      <w:t>Bareme  proba  scrisă_</w:t>
    </w:r>
    <w:r>
      <w:rPr>
        <w:sz w:val="16"/>
      </w:rPr>
      <w:t xml:space="preserve">Maistru electrician centrale </w:t>
    </w:r>
    <w:proofErr w:type="spellStart"/>
    <w:r>
      <w:rPr>
        <w:sz w:val="16"/>
      </w:rPr>
      <w:t>statii</w:t>
    </w:r>
    <w:proofErr w:type="spellEnd"/>
    <w:r>
      <w:rPr>
        <w:sz w:val="16"/>
      </w:rPr>
      <w:t xml:space="preserve"> si </w:t>
    </w:r>
    <w:proofErr w:type="spellStart"/>
    <w:r>
      <w:rPr>
        <w:sz w:val="16"/>
      </w:rPr>
      <w:t>retele</w:t>
    </w:r>
    <w:proofErr w:type="spellEnd"/>
    <w:r>
      <w:rPr>
        <w:sz w:val="16"/>
      </w:rPr>
      <w:t xml:space="preserve"> electrice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C05" w:rsidRDefault="00AE7C05" w:rsidP="003E704E">
      <w:pPr>
        <w:spacing w:after="0" w:line="240" w:lineRule="auto"/>
      </w:pPr>
      <w:r>
        <w:separator/>
      </w:r>
    </w:p>
  </w:footnote>
  <w:footnote w:type="continuationSeparator" w:id="0">
    <w:p w:rsidR="00AE7C05" w:rsidRDefault="00AE7C05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 wp14:anchorId="6B1C7D6E" wp14:editId="3F04DEF2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 wp14:anchorId="38E9B8AA" wp14:editId="795E27EC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1A154B6"/>
    <w:multiLevelType w:val="hybridMultilevel"/>
    <w:tmpl w:val="1A7C5E22"/>
    <w:lvl w:ilvl="0" w:tplc="12302B86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B43950"/>
    <w:multiLevelType w:val="hybridMultilevel"/>
    <w:tmpl w:val="61E639B0"/>
    <w:lvl w:ilvl="0" w:tplc="FFE832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A2D17FA"/>
    <w:multiLevelType w:val="hybridMultilevel"/>
    <w:tmpl w:val="201C19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974598"/>
    <w:multiLevelType w:val="hybridMultilevel"/>
    <w:tmpl w:val="7452C6F0"/>
    <w:lvl w:ilvl="0" w:tplc="B50E51D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54221"/>
    <w:multiLevelType w:val="hybridMultilevel"/>
    <w:tmpl w:val="2AE04604"/>
    <w:lvl w:ilvl="0" w:tplc="935244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2D3567"/>
    <w:multiLevelType w:val="hybridMultilevel"/>
    <w:tmpl w:val="2ADECB3A"/>
    <w:lvl w:ilvl="0" w:tplc="D4F43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20190"/>
    <w:rsid w:val="0034123F"/>
    <w:rsid w:val="003E704E"/>
    <w:rsid w:val="004375AB"/>
    <w:rsid w:val="005E6C51"/>
    <w:rsid w:val="00721B22"/>
    <w:rsid w:val="00724C6E"/>
    <w:rsid w:val="00740160"/>
    <w:rsid w:val="00766C98"/>
    <w:rsid w:val="00890F56"/>
    <w:rsid w:val="008A6C4C"/>
    <w:rsid w:val="00955983"/>
    <w:rsid w:val="00955ADC"/>
    <w:rsid w:val="00961840"/>
    <w:rsid w:val="00A7465C"/>
    <w:rsid w:val="00AE7C05"/>
    <w:rsid w:val="00B26872"/>
    <w:rsid w:val="00BD4E9C"/>
    <w:rsid w:val="00D17723"/>
    <w:rsid w:val="00D71B7F"/>
    <w:rsid w:val="00DD31B5"/>
    <w:rsid w:val="00DE2CA0"/>
    <w:rsid w:val="00DF3CA4"/>
    <w:rsid w:val="00E10854"/>
    <w:rsid w:val="00ED11D3"/>
    <w:rsid w:val="00F4342C"/>
    <w:rsid w:val="00F46C0A"/>
    <w:rsid w:val="00F53053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530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268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2687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5305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F530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530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268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2687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5305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F530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917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2015-02-03T12:32:00Z</dcterms:created>
  <dcterms:modified xsi:type="dcterms:W3CDTF">2015-02-03T12:32:00Z</dcterms:modified>
</cp:coreProperties>
</file>